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Introduction:</w:t>
      </w:r>
    </w:p>
    <w:p>
      <w:pPr>
        <w:pStyle w:val="4"/>
        <w:keepNext w:val="0"/>
        <w:keepLines w:val="0"/>
        <w:widowControl/>
        <w:suppressLineNumbers w:val="0"/>
      </w:pPr>
      <w:r>
        <w:t>At [Care Home Name], the safety and well-being of our residents, employees, and visitors are our top priorities. We have established this Accident and Incident Procedure to ensure a prompt, effective, and compassionate response to accidents and incidents within our care home. This procedure outlines the steps to be followed to maintain a safe environment and provide appropriate support when accidents or incidents occur.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I. Definitions:</w:t>
      </w:r>
    </w:p>
    <w:p>
      <w:pPr>
        <w:pStyle w:val="4"/>
        <w:keepNext w:val="0"/>
        <w:keepLines w:val="0"/>
        <w:widowControl/>
        <w:suppressLineNumbers w:val="0"/>
      </w:pPr>
      <w:r>
        <w:t>In the context of this procedure, the following definitions apply:</w:t>
      </w:r>
      <w:r>
        <w:br w:type="textWrapping"/>
      </w:r>
      <w:r>
        <w:t>1. Accidents: Unplanned events that result in injury, harm, or damage to individuals or property within the care home.</w:t>
      </w:r>
      <w:r>
        <w:br w:type="textWrapping"/>
      </w:r>
      <w:r>
        <w:t>2. Incidents: Unexpected events that may or may not cause harm or injury but require attention, investigation, or documentation.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II. Reporting of Accidents and Incidents:</w:t>
      </w:r>
    </w:p>
    <w:p>
      <w:pPr>
        <w:pStyle w:val="4"/>
        <w:keepNext w:val="0"/>
        <w:keepLines w:val="0"/>
        <w:widowControl/>
        <w:suppressLineNumbers w:val="0"/>
      </w:pPr>
      <w:r>
        <w:br w:type="textWrapping"/>
      </w:r>
      <w:r>
        <w:t>1. Prompt Reporting:</w:t>
      </w:r>
      <w:r>
        <w:br w:type="textWrapping"/>
      </w:r>
      <w:r>
        <w:t>- Any individual who witnesses or becomes aware of an accident or incident within the care home must report it immediately to the designated authority or staff member on duty.</w:t>
      </w:r>
      <w:r>
        <w:br w:type="textWrapping"/>
      </w:r>
      <w:r>
        <w:t>- Reporting should include accurate and detailed information such as the date, time, location, individuals involved, nature of the incident, and any other relevant details.</w:t>
      </w:r>
      <w:r>
        <w:br w:type="textWrapping"/>
      </w:r>
      <w:r>
        <w:t>- The designated staff member will be responsible for documenting the incident in an incident report form.</w:t>
      </w:r>
    </w:p>
    <w:p>
      <w:pPr>
        <w:pStyle w:val="4"/>
        <w:keepNext w:val="0"/>
        <w:keepLines w:val="0"/>
        <w:widowControl/>
        <w:suppressLineNumbers w:val="0"/>
      </w:pPr>
      <w:r>
        <w:t>2. Communication Channels:</w:t>
      </w:r>
      <w:r>
        <w:br w:type="textWrapping"/>
      </w:r>
      <w:r>
        <w:t>- Clear communication channels should be established to ensure efficient reporting and response.</w:t>
      </w:r>
      <w:r>
        <w:br w:type="textWrapping"/>
      </w:r>
      <w:r>
        <w:t>- Staff members should be informed about the proper reporting procedures during their orientation and training.</w:t>
      </w:r>
      <w:r>
        <w:br w:type="textWrapping"/>
      </w:r>
      <w:r>
        <w:t>- Internal communication processes should be in place to disseminate information to relevant personnel.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III. Immediate Response and First Aid:</w:t>
      </w:r>
    </w:p>
    <w:p>
      <w:pPr>
        <w:pStyle w:val="4"/>
        <w:keepNext w:val="0"/>
        <w:keepLines w:val="0"/>
        <w:widowControl/>
        <w:suppressLineNumbers w:val="0"/>
      </w:pPr>
      <w:r>
        <w:br w:type="textWrapping"/>
      </w:r>
      <w:r>
        <w:t>1. Ensuring Safety:</w:t>
      </w:r>
      <w:r>
        <w:br w:type="textWrapping"/>
      </w:r>
      <w:r>
        <w:t>- Upon the occurrence of an accident or incident, the immediate concern is to ensure the safety of all individuals involved.</w:t>
      </w:r>
      <w:r>
        <w:br w:type="textWrapping"/>
      </w:r>
      <w:r>
        <w:t>- Staff members should take immediate action to remove any hazards, secure the area, and prevent further harm.</w:t>
      </w:r>
      <w:r>
        <w:br w:type="textWrapping"/>
      </w:r>
      <w:r>
        <w:t>- Trained first aiders or medical professionals present in the care home should provide immediate assistance.</w:t>
      </w:r>
    </w:p>
    <w:p>
      <w:pPr>
        <w:pStyle w:val="4"/>
        <w:keepNext w:val="0"/>
        <w:keepLines w:val="0"/>
        <w:widowControl/>
        <w:suppressLineNumbers w:val="0"/>
      </w:pPr>
      <w:r>
        <w:t>2. First Aid Provision:</w:t>
      </w:r>
      <w:r>
        <w:br w:type="textWrapping"/>
      </w:r>
      <w:r>
        <w:t>- Staff members who are certified in first aid should be available within the care home.</w:t>
      </w:r>
      <w:r>
        <w:br w:type="textWrapping"/>
      </w:r>
      <w:r>
        <w:t>- First aid kits should be readily accessible and regularly checked to ensure they are fully stocked.</w:t>
      </w:r>
      <w:r>
        <w:br w:type="textWrapping"/>
      </w:r>
      <w:r>
        <w:t>- Proper documentation of any first aid provided should be recorded in the resident's or employee's medical file, as applicable.</w:t>
      </w:r>
    </w:p>
    <w:p>
      <w:pPr>
        <w:pStyle w:val="4"/>
        <w:keepNext w:val="0"/>
        <w:keepLines w:val="0"/>
        <w:widowControl/>
        <w:suppressLineNumbers w:val="0"/>
      </w:pPr>
      <w:r>
        <w:t>3. Emergency Medical Assistance:</w:t>
      </w:r>
      <w:r>
        <w:br w:type="textWrapping"/>
      </w:r>
      <w:r>
        <w:t>- In cases where immediate medical attention is required, emergency medical services should be contacted promptly.</w:t>
      </w:r>
      <w:r>
        <w:br w:type="textWrapping"/>
      </w:r>
      <w:r>
        <w:t>- Staff members should be familiar with the procedures for contacting emergency medical services and provide accurate information regarding the situation.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IV. Safety and Security Measures:</w:t>
      </w:r>
    </w:p>
    <w:p>
      <w:pPr>
        <w:pStyle w:val="4"/>
        <w:keepNext w:val="0"/>
        <w:keepLines w:val="0"/>
        <w:widowControl/>
        <w:suppressLineNumbers w:val="0"/>
      </w:pPr>
      <w:r>
        <w:br w:type="textWrapping"/>
      </w:r>
      <w:r>
        <w:t>1. Securing the Incident Area:</w:t>
      </w:r>
      <w:r>
        <w:br w:type="textWrapping"/>
      </w:r>
      <w:r>
        <w:t>- Once the immediate safety of individuals involved has been ensured, the area should be secured to prevent further accidents or incidents.</w:t>
      </w:r>
      <w:r>
        <w:br w:type="textWrapping"/>
      </w:r>
      <w:r>
        <w:t>- Temporary barriers or caution signs may be used to restrict access to the area until it is deemed safe.</w:t>
      </w:r>
    </w:p>
    <w:p>
      <w:pPr>
        <w:pStyle w:val="4"/>
        <w:keepNext w:val="0"/>
        <w:keepLines w:val="0"/>
        <w:widowControl/>
        <w:suppressLineNumbers w:val="0"/>
      </w:pPr>
      <w:r>
        <w:t>2. Hazard Assessment and Control:</w:t>
      </w:r>
      <w:r>
        <w:br w:type="textWrapping"/>
      </w:r>
      <w:r>
        <w:t>- Care home management should conduct a thorough hazard assessment to identify potential risks or hazards within the facility.</w:t>
      </w:r>
      <w:r>
        <w:br w:type="textWrapping"/>
      </w:r>
      <w:r>
        <w:t>- Appropriate measures should be implemented to mitigate these hazards, such as repairing equipment, improving signage, or enhancing staff training.</w:t>
      </w:r>
    </w:p>
    <w:p>
      <w:pPr>
        <w:pStyle w:val="4"/>
        <w:keepNext w:val="0"/>
        <w:keepLines w:val="0"/>
        <w:widowControl/>
        <w:suppressLineNumbers w:val="0"/>
      </w:pPr>
      <w:r>
        <w:t>3. Preservation of Evidence:</w:t>
      </w:r>
      <w:r>
        <w:br w:type="textWrapping"/>
      </w:r>
      <w:r>
        <w:t>- In cases where an incident requires further investigation, preserving evidence becomes crucial.</w:t>
      </w:r>
      <w:r>
        <w:br w:type="textWrapping"/>
      </w:r>
      <w:r>
        <w:t>- Staff members should be trained to preserve the incident scene, including taking photographs, documenting details, and securing any physical evidence, if applicable.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V. Investigation and Documentation:</w:t>
      </w:r>
    </w:p>
    <w:p>
      <w:pPr>
        <w:pStyle w:val="4"/>
        <w:keepNext w:val="0"/>
        <w:keepLines w:val="0"/>
        <w:widowControl/>
        <w:suppressLineNumbers w:val="0"/>
      </w:pPr>
      <w:r>
        <w:br w:type="textWrapping"/>
      </w:r>
      <w:r>
        <w:t>1. Purpose of Investigation:</w:t>
      </w:r>
      <w:r>
        <w:br w:type="textWrapping"/>
      </w:r>
      <w:r>
        <w:t>- An investigation should be conducted following accidents or incidents to determine the root causes and prevent future occurrences.</w:t>
      </w:r>
      <w:r>
        <w:br w:type="textWrapping"/>
      </w:r>
      <w:r>
        <w:t>- The primary goal is to learn from the incident and implement corrective actions.</w:t>
      </w:r>
    </w:p>
    <w:p>
      <w:pPr>
        <w:pStyle w:val="4"/>
        <w:keepNext w:val="0"/>
        <w:keepLines w:val="0"/>
        <w:widowControl/>
        <w:suppressLineNumbers w:val="0"/>
      </w:pPr>
      <w:r>
        <w:t>2. Responsibilities of the Investigating Authority:</w:t>
      </w:r>
      <w:r>
        <w:br w:type="textWrapping"/>
      </w:r>
      <w:r>
        <w:t>- The designated authority or staff member should lead the investigation.</w:t>
      </w:r>
      <w:r>
        <w:br w:type="textWrapping"/>
      </w:r>
      <w:r>
        <w:t>- They should gather relevant information, interview witnesses, review available evidence, and document the investigation findings.</w:t>
      </w:r>
      <w:r>
        <w:br w:type="textWrapping"/>
      </w:r>
      <w:r>
        <w:t>- Collaborative efforts with</w:t>
      </w:r>
    </w:p>
    <w:p>
      <w:pPr>
        <w:pStyle w:val="4"/>
        <w:keepNext w:val="0"/>
        <w:keepLines w:val="0"/>
        <w:widowControl/>
        <w:suppressLineNumbers w:val="0"/>
      </w:pPr>
      <w:r>
        <w:t>relevant departments or personnel may be required for a comprehensive investigation.</w:t>
      </w:r>
    </w:p>
    <w:p>
      <w:pPr>
        <w:pStyle w:val="4"/>
        <w:keepNext w:val="0"/>
        <w:keepLines w:val="0"/>
        <w:widowControl/>
        <w:suppressLineNumbers w:val="0"/>
      </w:pPr>
      <w:r>
        <w:t>3. Root Cause Analysis:</w:t>
      </w:r>
      <w:r>
        <w:br w:type="textWrapping"/>
      </w:r>
      <w:r>
        <w:t>- A root cause analysis should be performed to identify the underlying causes of the accident or incident.</w:t>
      </w:r>
      <w:r>
        <w:br w:type="textWrapping"/>
      </w:r>
      <w:r>
        <w:t>- Techniques such as the 5 Whys or fishbone diagrams can be used to analyze contributing factors.</w:t>
      </w:r>
    </w:p>
    <w:p>
      <w:pPr>
        <w:pStyle w:val="4"/>
        <w:keepNext w:val="0"/>
        <w:keepLines w:val="0"/>
        <w:widowControl/>
        <w:suppressLineNumbers w:val="0"/>
      </w:pPr>
      <w:r>
        <w:t>4. Corrective Actions and Preventive Measures:</w:t>
      </w:r>
      <w:r>
        <w:br w:type="textWrapping"/>
      </w:r>
      <w:r>
        <w:t>- Based on the investigation findings, appropriate corrective actions and preventive measures should be developed and implemented.</w:t>
      </w:r>
      <w:r>
        <w:br w:type="textWrapping"/>
      </w:r>
      <w:r>
        <w:t>- These actions may include revising policies and procedures, enhancing staff training, improving equipment maintenance, or implementing additional safety measures.</w:t>
      </w:r>
    </w:p>
    <w:p>
      <w:pPr>
        <w:pStyle w:val="4"/>
        <w:keepNext w:val="0"/>
        <w:keepLines w:val="0"/>
        <w:widowControl/>
        <w:suppressLineNumbers w:val="0"/>
      </w:pPr>
      <w:r>
        <w:t>5. Incident Report Form and Documentation:</w:t>
      </w:r>
      <w:r>
        <w:br w:type="textWrapping"/>
      </w:r>
      <w:r>
        <w:t>- Incident report forms should be used to document all relevant details regarding accidents or incidents.</w:t>
      </w:r>
      <w:r>
        <w:br w:type="textWrapping"/>
      </w:r>
      <w:r>
        <w:t>- The form should capture information such as the date, time, location, individuals involved, description of the incident, and any other pertinent information.</w:t>
      </w:r>
      <w:r>
        <w:br w:type="textWrapping"/>
      </w:r>
      <w:r>
        <w:t>- Documentation of the investigation findings should be included in the incident report form.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VI. Communication and Notifications:</w:t>
      </w:r>
    </w:p>
    <w:p>
      <w:pPr>
        <w:pStyle w:val="4"/>
        <w:keepNext w:val="0"/>
        <w:keepLines w:val="0"/>
        <w:widowControl/>
        <w:suppressLineNumbers w:val="0"/>
      </w:pPr>
      <w:r>
        <w:br w:type="textWrapping"/>
      </w:r>
      <w:r>
        <w:t>1. Internal Communication:</w:t>
      </w:r>
      <w:r>
        <w:br w:type="textWrapping"/>
      </w:r>
      <w:r>
        <w:t>- Effective communication is crucial within the care home following an accident or incident.</w:t>
      </w:r>
      <w:r>
        <w:br w:type="textWrapping"/>
      </w:r>
      <w:r>
        <w:t>- Staff members should be informed of updates and any actions taken in response to the incident.</w:t>
      </w:r>
      <w:r>
        <w:br w:type="textWrapping"/>
      </w:r>
      <w:r>
        <w:t>- Management and relevant departments should be kept informed of significant incidents.</w:t>
      </w:r>
    </w:p>
    <w:p>
      <w:pPr>
        <w:pStyle w:val="4"/>
        <w:keepNext w:val="0"/>
        <w:keepLines w:val="0"/>
        <w:widowControl/>
        <w:suppressLineNumbers w:val="0"/>
      </w:pPr>
      <w:r>
        <w:t>2. External Communication:</w:t>
      </w:r>
      <w:r>
        <w:br w:type="textWrapping"/>
      </w:r>
      <w:r>
        <w:t>- Depending on the nature and severity of the incident, external communication may be necessary.</w:t>
      </w:r>
      <w:r>
        <w:br w:type="textWrapping"/>
      </w:r>
      <w:r>
        <w:t>- Regulatory authorities should be notified if required by law or regulations.</w:t>
      </w:r>
      <w:r>
        <w:br w:type="textWrapping"/>
      </w:r>
      <w:r>
        <w:t>- Families or responsible parties of affected residents should be notified with compassion, providing appropriate information while respecting privacy and confidentiality.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VII. Support and Follow-up:</w:t>
      </w:r>
    </w:p>
    <w:p>
      <w:pPr>
        <w:pStyle w:val="4"/>
        <w:keepNext w:val="0"/>
        <w:keepLines w:val="0"/>
        <w:widowControl/>
        <w:suppressLineNumbers w:val="0"/>
      </w:pPr>
      <w:r>
        <w:br w:type="textWrapping"/>
      </w:r>
      <w:r>
        <w:t>1. Emotional and Physical Support:</w:t>
      </w:r>
      <w:r>
        <w:br w:type="textWrapping"/>
      </w:r>
      <w:r>
        <w:t>- Following an accident or incident, appropriate support and care should be provided to affected individuals, including residents, employees, and witnesses.</w:t>
      </w:r>
      <w:r>
        <w:br w:type="textWrapping"/>
      </w:r>
      <w:r>
        <w:t>- Compassionate and empathetic staff members should be available to address the emotional needs of those affected.</w:t>
      </w:r>
    </w:p>
    <w:p>
      <w:pPr>
        <w:pStyle w:val="4"/>
        <w:keepNext w:val="0"/>
        <w:keepLines w:val="0"/>
        <w:widowControl/>
        <w:suppressLineNumbers w:val="0"/>
      </w:pPr>
      <w:r>
        <w:t>2. Counseling Services and Psychological Support:</w:t>
      </w:r>
      <w:r>
        <w:br w:type="textWrapping"/>
      </w:r>
      <w:r>
        <w:t>- If necessary, counselling services or psychological support should be arranged to help individuals cope with the emotional impact of the incident.</w:t>
      </w:r>
      <w:r>
        <w:br w:type="textWrapping"/>
      </w:r>
      <w:r>
        <w:t>- This support can be provided internally or through external resources.</w:t>
      </w:r>
    </w:p>
    <w:p>
      <w:pPr>
        <w:pStyle w:val="4"/>
        <w:keepNext w:val="0"/>
        <w:keepLines w:val="0"/>
        <w:widowControl/>
        <w:suppressLineNumbers w:val="0"/>
      </w:pPr>
      <w:r>
        <w:t>3. Medical Follow-up and Care:</w:t>
      </w:r>
      <w:r>
        <w:br w:type="textWrapping"/>
      </w:r>
      <w:r>
        <w:t>- Injured individuals should receive appropriate medical follow-up and care as necessary.</w:t>
      </w:r>
      <w:r>
        <w:br w:type="textWrapping"/>
      </w:r>
      <w:r>
        <w:t>- The care home should ensure that necessary medical interventions, rehabilitation, or treatment plans are implemented.</w:t>
      </w:r>
    </w:p>
    <w:p>
      <w:pPr>
        <w:pStyle w:val="4"/>
        <w:keepNext w:val="0"/>
        <w:keepLines w:val="0"/>
        <w:widowControl/>
        <w:suppressLineNumbers w:val="0"/>
      </w:pPr>
      <w:r>
        <w:t>4. Return-to-Work Procedures:</w:t>
      </w:r>
      <w:r>
        <w:br w:type="textWrapping"/>
      </w:r>
      <w:r>
        <w:t>- For employees involved in accidents or incidents, return-to-work procedures should be in place.</w:t>
      </w:r>
      <w:r>
        <w:br w:type="textWrapping"/>
      </w:r>
      <w:r>
        <w:t>- These procedures should consider any necessary physical or emotional accommodations to support the employee's successful return to work.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VIII. Review and Improvement:</w:t>
      </w:r>
    </w:p>
    <w:p>
      <w:pPr>
        <w:pStyle w:val="4"/>
        <w:keepNext w:val="0"/>
        <w:keepLines w:val="0"/>
        <w:widowControl/>
        <w:suppressLineNumbers w:val="0"/>
      </w:pPr>
      <w:r>
        <w:br w:type="textWrapping"/>
      </w:r>
      <w:r>
        <w:t>1. Importance of Ongoing Review:</w:t>
      </w:r>
      <w:r>
        <w:br w:type="textWrapping"/>
      </w:r>
      <w:r>
        <w:t>- Regular review of accidents and incidents is essential to identify patterns, trends, or areas for improvement.</w:t>
      </w:r>
      <w:r>
        <w:br w:type="textWrapping"/>
      </w:r>
      <w:r>
        <w:t>- It enables the care home to continually enhance its safety protocols and preventive measures.</w:t>
      </w:r>
    </w:p>
    <w:p>
      <w:pPr>
        <w:pStyle w:val="4"/>
        <w:keepNext w:val="0"/>
        <w:keepLines w:val="0"/>
        <w:widowControl/>
        <w:suppressLineNumbers w:val="0"/>
      </w:pPr>
      <w:r>
        <w:t>2. Periodic Review of Accidents and Incidents:</w:t>
      </w:r>
      <w:r>
        <w:br w:type="textWrapping"/>
      </w:r>
      <w:r>
        <w:t>- Analyzing incident reports and investigation findings can help identify areas for improvement.</w:t>
      </w:r>
      <w:r>
        <w:br w:type="textWrapping"/>
      </w:r>
      <w:r>
        <w:t>- Collaboration among relevant departments and personnel is crucial in this process.</w:t>
      </w:r>
    </w:p>
    <w:p>
      <w:pPr>
        <w:pStyle w:val="4"/>
        <w:keepNext w:val="0"/>
        <w:keepLines w:val="0"/>
        <w:widowControl/>
        <w:suppressLineNumbers w:val="0"/>
      </w:pPr>
      <w:r>
        <w:t>3. Enhancing Safety Protocols and Preventive Measures:</w:t>
      </w:r>
      <w:r>
        <w:br w:type="textWrapping"/>
      </w:r>
      <w:r>
        <w:t>- Lessons learned from incidents should be used to enhance safety protocols, policies, and procedures within the care home.</w:t>
      </w:r>
      <w:r>
        <w:br w:type="textWrapping"/>
      </w:r>
      <w:r>
        <w:t>- Training and education programs should be revised based on identified needs.</w:t>
      </w:r>
      <w:r>
        <w:br w:type="textWrapping"/>
      </w:r>
      <w:r>
        <w:t>- Improvements may include enhancing safety equipment, infrastructure, and communication systems.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Conclusion:</w:t>
      </w:r>
    </w:p>
    <w:p>
      <w:pPr>
        <w:pStyle w:val="4"/>
        <w:keepNext w:val="0"/>
        <w:keepLines w:val="0"/>
        <w:widowControl/>
        <w:suppressLineNumbers w:val="0"/>
      </w:pPr>
      <w:r>
        <w:br w:type="textWrapping"/>
      </w:r>
      <w:r>
        <w:t>The Accident and Incident Procedure outlined here provides a framework for ensuring the safety and well-being of individuals within [Care Home Name]. By promptly reporting incidents, providing immediate response and first aid, conducting thorough investigations, and implementing necessary corrective actions, we aim to create a safe environment for our residents, employees, and visitors. Continuous review and improvement are key in maintaining a high standard of care and preventing future accidents and incidents.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662A7"/>
    <w:rsid w:val="363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2023-06-04T17:55:00Z</dcterms:created>
  <dc:creator>navne</dc:creator>
  <cp:lastModifiedBy>navneetthind185</cp:lastModifiedBy>
  <dcterms:modified xsi:type="dcterms:W3CDTF">2023-06-04T18:22:29Z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9902E4FC0A204D5FA805288C67D3AE05</vt:lpwstr>
  </property>
</Properties>
</file>